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b/>
          <w:bCs/>
          <w:sz w:val="28"/>
          <w:szCs w:val="28"/>
          <w:lang w:val="en-US" w:eastAsia="zh-CN"/>
        </w:rPr>
      </w:pPr>
      <w:r>
        <w:rPr>
          <w:rFonts w:hint="eastAsia"/>
          <w:b/>
          <w:bCs/>
          <w:sz w:val="28"/>
          <w:szCs w:val="28"/>
          <w:lang w:val="en-US" w:eastAsia="zh-CN"/>
        </w:rPr>
        <w:t>笃行无畏，做全面发展的石大人</w:t>
      </w:r>
    </w:p>
    <w:p>
      <w:pPr>
        <w:bidi w:val="0"/>
        <w:rPr>
          <w:rFonts w:hint="eastAsia" w:ascii="宋体" w:hAnsi="宋体" w:eastAsia="宋体" w:cs="宋体"/>
          <w:lang w:val="en-US" w:eastAsia="zh-CN"/>
        </w:rPr>
      </w:pPr>
      <w:r>
        <w:rPr>
          <w:rFonts w:hint="eastAsia" w:ascii="宋体" w:hAnsi="宋体" w:eastAsia="宋体" w:cs="宋体"/>
          <w:lang w:val="en-US" w:eastAsia="zh-CN"/>
        </w:rPr>
        <w:t>姜瑞霞，女，中共预备党员，市场营销专业2020级本科生。现任经济管理学院学生会主席团成员，营销2001班团支部书记，曾任经济管理学院学生会办公室副主任、校团委办公室兼职团干部、营销2001学习委员等职务。曾获综合优秀一等奖学金、社会工作奖学金，连续两年获得“校优秀共青团员”、“校优秀学生干部”等荣誉称号。获正大杯第十二届全国大学生市场调查与分析大赛总决赛国家级三等奖、“京博杯”全国大学生“智营销”三创大赛·春季季度创意赛乡村振兴赛道三等奖等荣誉，目前作为第一负责人主持省级大创项目一项。</w:t>
      </w:r>
    </w:p>
    <w:p>
      <w:pPr>
        <w:bidi w:val="0"/>
        <w:rPr>
          <w:rFonts w:hint="eastAsia" w:ascii="宋体" w:hAnsi="宋体" w:eastAsia="宋体" w:cs="宋体"/>
          <w:lang w:val="en-US" w:eastAsia="zh-CN"/>
        </w:rPr>
      </w:pPr>
      <w:r>
        <w:rPr>
          <w:rFonts w:hint="eastAsia" w:ascii="宋体" w:hAnsi="宋体" w:eastAsia="宋体" w:cs="宋体"/>
          <w:lang w:val="en-US" w:eastAsia="zh-CN"/>
        </w:rPr>
        <w:t>步入大学两年有余，她从未松懈，600多个日夜，沐浴在石大春风下，见证清晨六点的朝阳；体验石大浓厚学术氛围，迸发奇思妙想的火花；在石大兴趣爱好的海洋中徜徉，绽放青春活力。她也一直怀揣这份担当，立志成为一名惟真惟实追求卓越的石大人。</w:t>
      </w:r>
    </w:p>
    <w:p>
      <w:pPr>
        <w:bidi w:val="0"/>
        <w:rPr>
          <w:rFonts w:hint="eastAsia" w:ascii="宋体" w:hAnsi="宋体" w:eastAsia="宋体" w:cs="宋体"/>
          <w:b/>
          <w:bCs/>
          <w:lang w:val="en-US" w:eastAsia="zh-CN"/>
        </w:rPr>
      </w:pPr>
      <w:r>
        <w:rPr>
          <w:rFonts w:hint="eastAsia" w:ascii="宋体" w:hAnsi="宋体" w:eastAsia="宋体" w:cs="宋体"/>
          <w:b/>
          <w:bCs/>
          <w:lang w:val="en-US" w:eastAsia="zh-CN"/>
        </w:rPr>
        <w:t>一、“姜”心比心 倾情服务</w:t>
      </w:r>
    </w:p>
    <w:p>
      <w:pPr>
        <w:bidi w:val="0"/>
        <w:rPr>
          <w:rFonts w:hint="eastAsia" w:ascii="宋体" w:hAnsi="宋体" w:eastAsia="宋体" w:cs="宋体"/>
          <w:lang w:val="en-US" w:eastAsia="zh-CN"/>
        </w:rPr>
      </w:pPr>
      <w:r>
        <w:rPr>
          <w:rFonts w:hint="eastAsia" w:ascii="宋体" w:hAnsi="宋体" w:eastAsia="宋体" w:cs="宋体"/>
          <w:lang w:val="en-US" w:eastAsia="zh-CN"/>
        </w:rPr>
        <w:t>“红心向党，做服务同学的奉献者”。两年来，她把近一半的时间投入到学生工作中，从班级学院再到学校，作为20级第一批预备党员、优秀共青团员以及优秀学生干部，她坚持对学生工作的热爱，坚定为同学服务的信念，在学生工作中逆光绽放。</w:t>
      </w:r>
    </w:p>
    <w:p>
      <w:pPr>
        <w:bidi w:val="0"/>
        <w:rPr>
          <w:rFonts w:hint="default" w:ascii="宋体" w:hAnsi="宋体" w:eastAsia="宋体" w:cs="宋体"/>
          <w:lang w:val="en-US" w:eastAsia="zh-CN"/>
        </w:rPr>
      </w:pPr>
      <w:r>
        <w:rPr>
          <w:rFonts w:hint="eastAsia" w:ascii="宋体" w:hAnsi="宋体" w:eastAsia="宋体" w:cs="宋体"/>
          <w:lang w:val="en-US" w:eastAsia="zh-CN"/>
        </w:rPr>
        <w:t>连续两年担任班级学习委员，是班级乃至整个专业同学学习之路上的万能助手。组建课程帮扶小组、一对一点对点式帮扶，5次考前模拟、10余次考前集中复习背诵、学霸经验分享、匿名答疑群、自习签到打卡、腾讯文档作业实时更新，做到在其位，谋其政，做同学与老师间有能动性的桥梁。最终大一学年班级仅1人挂科，综合测评专业前十占7人，均居年级第一。组织两次免监考事宜，带领班级获得“免监考诚信班级”荣誉称号。大三离开了学委岗位的她挑起了团支书的重担，班级同学纷纷表示，“你不干学委了我们可怎么办呐”。</w:t>
      </w:r>
      <w:r>
        <w:rPr>
          <w:rFonts w:hint="eastAsia" w:ascii="宋体" w:hAnsi="宋体" w:cs="宋体"/>
          <w:lang w:val="en-US" w:eastAsia="zh-CN"/>
        </w:rPr>
        <w:t>扎实的基层工作为她参与学院及学校工作打下了牢固的地基。</w:t>
      </w:r>
    </w:p>
    <w:p>
      <w:pPr>
        <w:bidi w:val="0"/>
        <w:rPr>
          <w:rFonts w:hint="eastAsia" w:ascii="宋体" w:hAnsi="宋体" w:eastAsia="宋体" w:cs="宋体"/>
          <w:lang w:val="en-US" w:eastAsia="zh-CN"/>
        </w:rPr>
      </w:pPr>
      <w:r>
        <w:rPr>
          <w:rFonts w:hint="eastAsia" w:ascii="宋体" w:hAnsi="宋体" w:eastAsia="宋体" w:cs="宋体"/>
          <w:lang w:val="en-US" w:eastAsia="zh-CN"/>
        </w:rPr>
        <w:t>大一学年，她积累经验，参与筹办学院第一期骨干培养计划、庆百年芳华百天接力等10余项活动。大二学年，任职经管学院学生会办公室副主任期间，开拓工作思路，加强办公室枢纽作用，</w:t>
      </w:r>
      <w:r>
        <w:rPr>
          <w:rFonts w:hint="eastAsia" w:ascii="宋体" w:hAnsi="宋体" w:cs="宋体"/>
          <w:lang w:val="en-US" w:eastAsia="zh-CN"/>
        </w:rPr>
        <w:t>推动</w:t>
      </w:r>
      <w:r>
        <w:rPr>
          <w:rFonts w:hint="eastAsia" w:ascii="宋体" w:hAnsi="宋体" w:eastAsia="宋体" w:cs="宋体"/>
          <w:lang w:val="en-US" w:eastAsia="zh-CN"/>
        </w:rPr>
        <w:t>办公室初探改革谱写新章。撰写《经济管理学院学生组织财务报销工作方案（第一版）》，第一次召开经管学院学生组织报账负责人会议，规范报账流程，大大提高报账效率，大二学年累计报销费用1万余元；在校团委办公室，负责部分校团委劳务报销工作、部分场地管理工作，她可以凌晨三点在大活三楼加班加点做资产清查，也可以中午1点忙完会务准备工作再去吃午饭；经手财务账目近20万元，网上申报金额6万余元。一年来累计值班时长近150h，多功能厅场地检查30余次，尽己所能为上千人的账目报销、场地借用做好服务工作。</w:t>
      </w:r>
    </w:p>
    <w:p>
      <w:pPr>
        <w:bidi w:val="0"/>
        <w:rPr>
          <w:rFonts w:hint="eastAsia" w:ascii="宋体" w:hAnsi="宋体" w:eastAsia="宋体" w:cs="宋体"/>
          <w:lang w:val="en-US" w:eastAsia="zh-CN"/>
        </w:rPr>
      </w:pPr>
      <w:r>
        <w:rPr>
          <w:rFonts w:hint="eastAsia" w:ascii="宋体" w:hAnsi="宋体" w:eastAsia="宋体" w:cs="宋体"/>
          <w:lang w:val="en-US" w:eastAsia="zh-CN"/>
        </w:rPr>
        <w:t>两年的学生工作，让她从一个马马虎虎的小白成长为学弟学妹口中的细节狂魔，大三学年</w:t>
      </w:r>
      <w:r>
        <w:rPr>
          <w:rFonts w:hint="eastAsia" w:ascii="宋体" w:hAnsi="宋体" w:cs="宋体"/>
          <w:lang w:val="en-US" w:eastAsia="zh-CN"/>
        </w:rPr>
        <w:t>，面对巨大的学业压力和严峻的保研形势，她依旧选择冲在学生工作的第一线，</w:t>
      </w:r>
      <w:r>
        <w:rPr>
          <w:rFonts w:hint="eastAsia" w:ascii="宋体" w:hAnsi="宋体" w:eastAsia="宋体" w:cs="宋体"/>
          <w:lang w:val="en-US" w:eastAsia="zh-CN"/>
        </w:rPr>
        <w:t>成为经济管理学院学生会主席团成员。</w:t>
      </w:r>
      <w:r>
        <w:rPr>
          <w:rFonts w:hint="eastAsia" w:ascii="宋体" w:hAnsi="宋体" w:cs="宋体"/>
          <w:lang w:val="en-US" w:eastAsia="zh-CN"/>
        </w:rPr>
        <w:t>上任两个月</w:t>
      </w:r>
      <w:r>
        <w:rPr>
          <w:rFonts w:hint="eastAsia" w:ascii="宋体" w:hAnsi="宋体" w:eastAsia="宋体" w:cs="宋体"/>
          <w:lang w:val="en-US" w:eastAsia="zh-CN"/>
        </w:rPr>
        <w:t>的时间</w:t>
      </w:r>
      <w:r>
        <w:rPr>
          <w:rFonts w:hint="eastAsia" w:ascii="宋体" w:hAnsi="宋体" w:cs="宋体"/>
          <w:lang w:val="en-US" w:eastAsia="zh-CN"/>
        </w:rPr>
        <w:t>里</w:t>
      </w:r>
      <w:r>
        <w:rPr>
          <w:rFonts w:hint="eastAsia" w:ascii="宋体" w:hAnsi="宋体" w:eastAsia="宋体" w:cs="宋体"/>
          <w:lang w:val="en-US" w:eastAsia="zh-CN"/>
        </w:rPr>
        <w:t>，</w:t>
      </w:r>
      <w:r>
        <w:rPr>
          <w:rFonts w:hint="eastAsia" w:ascii="宋体" w:hAnsi="宋体" w:cs="宋体"/>
          <w:lang w:val="en-US" w:eastAsia="zh-CN"/>
        </w:rPr>
        <w:t>开创了多个“第一次”：</w:t>
      </w:r>
      <w:r>
        <w:rPr>
          <w:rFonts w:hint="eastAsia" w:ascii="宋体" w:hAnsi="宋体" w:eastAsia="宋体" w:cs="宋体"/>
          <w:lang w:val="en-US" w:eastAsia="zh-CN"/>
        </w:rPr>
        <w:t>撰写《2021-2022学年经济管理学院学生组织年鉴编纂工作方法》，从年鉴工作启动到最后整合，从页眉页码到字体段落格式每一个细节她都亲自落实，</w:t>
      </w:r>
      <w:r>
        <w:rPr>
          <w:rFonts w:hint="eastAsia" w:ascii="宋体" w:hAnsi="宋体" w:cs="宋体"/>
          <w:lang w:val="en-US" w:eastAsia="zh-CN"/>
        </w:rPr>
        <w:t>最终</w:t>
      </w:r>
      <w:r>
        <w:rPr>
          <w:rFonts w:hint="eastAsia" w:ascii="宋体" w:hAnsi="宋体" w:eastAsia="宋体" w:cs="宋体"/>
          <w:lang w:val="en-US" w:eastAsia="zh-CN"/>
        </w:rPr>
        <w:t>完成180页、达10万字的第一册经济管理学院学生组织工作年鉴</w:t>
      </w:r>
      <w:r>
        <w:rPr>
          <w:rFonts w:hint="eastAsia" w:ascii="宋体" w:hAnsi="宋体" w:cs="宋体"/>
          <w:lang w:val="en-US" w:eastAsia="zh-CN"/>
        </w:rPr>
        <w:t>；</w:t>
      </w:r>
      <w:r>
        <w:rPr>
          <w:rFonts w:hint="eastAsia" w:ascii="宋体" w:hAnsi="宋体" w:eastAsia="宋体" w:cs="宋体"/>
          <w:lang w:val="en-US" w:eastAsia="zh-CN"/>
        </w:rPr>
        <w:t>牵头制定《经济管理学院学生组织日常采买管理规范（第</w:t>
      </w:r>
      <w:r>
        <w:rPr>
          <w:rFonts w:hint="eastAsia" w:ascii="宋体" w:hAnsi="宋体" w:cs="宋体"/>
          <w:lang w:val="en-US" w:eastAsia="zh-CN"/>
        </w:rPr>
        <w:t>1</w:t>
      </w:r>
      <w:r>
        <w:rPr>
          <w:rFonts w:hint="eastAsia" w:ascii="宋体" w:hAnsi="宋体" w:eastAsia="宋体" w:cs="宋体"/>
          <w:lang w:val="en-US" w:eastAsia="zh-CN"/>
        </w:rPr>
        <w:t>版）》《经济管理学院15号楼会议室管理办法（第</w:t>
      </w:r>
      <w:r>
        <w:rPr>
          <w:rFonts w:hint="eastAsia" w:ascii="宋体" w:hAnsi="宋体" w:cs="宋体"/>
          <w:lang w:val="en-US" w:eastAsia="zh-CN"/>
        </w:rPr>
        <w:t>1</w:t>
      </w:r>
      <w:r>
        <w:rPr>
          <w:rFonts w:hint="eastAsia" w:ascii="宋体" w:hAnsi="宋体" w:eastAsia="宋体" w:cs="宋体"/>
          <w:lang w:val="en-US" w:eastAsia="zh-CN"/>
        </w:rPr>
        <w:t>版）》，并已落地实施；暑假期间带头筹办并圆满完成“中国石油大学（华东）经济管理学院‘灯塔引航’2022年新生夏令营”，为做好本科2022级新生思想引领和生活融入工作奠定基础</w:t>
      </w:r>
      <w:r>
        <w:rPr>
          <w:rFonts w:hint="eastAsia" w:ascii="宋体" w:hAnsi="宋体" w:cs="宋体"/>
          <w:lang w:val="en-US" w:eastAsia="zh-CN"/>
        </w:rPr>
        <w:t>，实现经管学院新生夏令营的从0到1</w:t>
      </w:r>
      <w:r>
        <w:rPr>
          <w:rFonts w:hint="eastAsia" w:ascii="宋体" w:hAnsi="宋体" w:eastAsia="宋体" w:cs="宋体"/>
          <w:lang w:val="en-US" w:eastAsia="zh-CN"/>
        </w:rPr>
        <w:t>；同时协助院团委开展迎新工作，目前经济管理学院第四届学生代表大会正在如火如荼的筹备中。她积极努力地推进学生会的规范化、系统化工作改革，希望学生会能在服务经管同学的道路上发挥更大的后盾力量。</w:t>
      </w:r>
    </w:p>
    <w:p>
      <w:pPr>
        <w:bidi w:val="0"/>
        <w:rPr>
          <w:rFonts w:hint="eastAsia" w:ascii="宋体" w:hAnsi="宋体" w:eastAsia="宋体" w:cs="宋体"/>
          <w:b/>
          <w:bCs/>
          <w:lang w:val="en-US" w:eastAsia="zh-CN"/>
        </w:rPr>
      </w:pPr>
      <w:r>
        <w:rPr>
          <w:rFonts w:hint="eastAsia" w:ascii="宋体" w:hAnsi="宋体" w:eastAsia="宋体" w:cs="宋体"/>
          <w:b/>
          <w:bCs/>
          <w:lang w:val="en-US" w:eastAsia="zh-CN"/>
        </w:rPr>
        <w:t>二、“瑞”意进取 勤学善思</w:t>
      </w:r>
    </w:p>
    <w:p>
      <w:pPr>
        <w:bidi w:val="0"/>
        <w:rPr>
          <w:rFonts w:hint="eastAsia" w:ascii="宋体" w:hAnsi="宋体" w:eastAsia="宋体" w:cs="宋体"/>
          <w:lang w:val="en-US" w:eastAsia="zh-CN"/>
        </w:rPr>
      </w:pPr>
      <w:r>
        <w:rPr>
          <w:rFonts w:hint="eastAsia" w:ascii="宋体" w:hAnsi="宋体" w:eastAsia="宋体" w:cs="宋体"/>
          <w:lang w:val="en-US" w:eastAsia="zh-CN"/>
        </w:rPr>
        <w:t>“成功就像一座平衡的秤，一边是努力，一边是快乐，付出的多，收获的也多。”大学两年来，姜瑞霞以这样的奋斗精神为青春积蓄力量。她将勤奋、博学、笃思、沉着作为她的人生信条</w:t>
      </w:r>
      <w:r>
        <w:rPr>
          <w:rFonts w:hint="eastAsia" w:ascii="宋体" w:hAnsi="宋体" w:cs="宋体"/>
          <w:lang w:val="en-US" w:eastAsia="zh-CN"/>
        </w:rPr>
        <w:t>。作为一个文科生，刚步入大学的她面对高数线代无处下手，但</w:t>
      </w:r>
      <w:r>
        <w:rPr>
          <w:rFonts w:hint="eastAsia" w:ascii="宋体" w:hAnsi="宋体" w:eastAsia="宋体" w:cs="宋体"/>
          <w:lang w:val="en-US" w:eastAsia="zh-CN"/>
        </w:rPr>
        <w:t>她始终刻苦努力，</w:t>
      </w:r>
      <w:r>
        <w:rPr>
          <w:rFonts w:hint="eastAsia" w:ascii="宋体" w:hAnsi="宋体" w:cs="宋体"/>
          <w:lang w:val="en-US" w:eastAsia="zh-CN"/>
        </w:rPr>
        <w:t>克服困难，将数理类课程保持在90分上下。大二学年身兼多职的她逐步接触专业课程，“纸上得来终觉浅，绝知此事要躬行”，与工科类专业不同，作为经管类学生除却上课认真听讲外，姜瑞霞在忙碌之余还积极洞察社会现象、进行社会调研、处理问卷数据，以深入理解课程内容。最终，姜瑞霞学业成绩位列专业第2，</w:t>
      </w:r>
      <w:r>
        <w:rPr>
          <w:rFonts w:hint="eastAsia" w:ascii="宋体" w:hAnsi="宋体" w:eastAsia="宋体" w:cs="宋体"/>
          <w:lang w:val="en-US" w:eastAsia="zh-CN"/>
        </w:rPr>
        <w:t>连续两年综测成绩位于专业前3名，</w:t>
      </w:r>
      <w:r>
        <w:rPr>
          <w:rFonts w:hint="eastAsia" w:ascii="宋体" w:hAnsi="宋体" w:cs="宋体"/>
          <w:lang w:val="en-US" w:eastAsia="zh-CN"/>
        </w:rPr>
        <w:t>60%</w:t>
      </w:r>
      <w:r>
        <w:rPr>
          <w:rFonts w:hint="eastAsia" w:ascii="宋体" w:hAnsi="宋体" w:eastAsia="宋体" w:cs="宋体"/>
          <w:lang w:val="en-US" w:eastAsia="zh-CN"/>
        </w:rPr>
        <w:t>的课程达90分以上，获得综合优秀一等奖学金及社会工作奖学金。</w:t>
      </w:r>
    </w:p>
    <w:p>
      <w:pPr>
        <w:bidi w:val="0"/>
        <w:rPr>
          <w:rFonts w:hint="eastAsia" w:ascii="宋体" w:hAnsi="宋体" w:eastAsia="宋体" w:cs="宋体"/>
          <w:lang w:val="en-US" w:eastAsia="zh-CN"/>
        </w:rPr>
      </w:pPr>
      <w:r>
        <w:rPr>
          <w:rFonts w:hint="eastAsia" w:ascii="宋体" w:hAnsi="宋体" w:eastAsia="宋体" w:cs="宋体"/>
          <w:lang w:val="en-US" w:eastAsia="zh-CN"/>
        </w:rPr>
        <w:t>她投身科创领域，夯实专业基础，参加全国大学生市场调查与分析大赛，获国家三等奖。她作为省级大创项目负责人，成功立项“汉服演绎国学文化</w:t>
      </w:r>
      <w:r>
        <w:rPr>
          <w:rFonts w:hint="eastAsia" w:ascii="宋体" w:hAnsi="宋体" w:cs="宋体"/>
          <w:lang w:val="en-US" w:eastAsia="zh-CN"/>
        </w:rPr>
        <w:t>—</w:t>
      </w:r>
      <w:r>
        <w:rPr>
          <w:rFonts w:hint="eastAsia" w:ascii="宋体" w:hAnsi="宋体" w:eastAsia="宋体" w:cs="宋体"/>
          <w:lang w:val="en-US" w:eastAsia="zh-CN"/>
        </w:rPr>
        <w:t>以沐心阁汉服工作室为例”，</w:t>
      </w:r>
      <w:r>
        <w:rPr>
          <w:rFonts w:hint="eastAsia" w:ascii="宋体" w:hAnsi="宋体" w:cs="宋体"/>
          <w:lang w:val="en-US" w:eastAsia="zh-CN"/>
        </w:rPr>
        <w:t>作为公司法人</w:t>
      </w:r>
      <w:r>
        <w:rPr>
          <w:rFonts w:hint="eastAsia" w:ascii="宋体" w:hAnsi="宋体" w:eastAsia="宋体" w:cs="宋体"/>
          <w:lang w:val="en-US" w:eastAsia="zh-CN"/>
        </w:rPr>
        <w:t>注册青岛沐心阁文化创意有限公司，以传播中华优秀传统文化为宗旨，带领团队举办“汉服与剪纸—中华优秀传统文化的融合”等多场活动，创作优质汉服情景剧作品，为以汉服为代表的中华优秀传统文化的复兴和发展提供系统的可行性方案，倾心培育学院种子项目。她运用专业知识，获得全国大学生“智营销”三创大赛三等奖。她探索科研领域，加入本科生“三进”计划，阅读Corporate Social Responsibility英文文献</w:t>
      </w:r>
      <w:bookmarkStart w:id="0" w:name="_GoBack"/>
      <w:bookmarkEnd w:id="0"/>
      <w:r>
        <w:rPr>
          <w:rFonts w:hint="eastAsia" w:ascii="宋体" w:hAnsi="宋体" w:eastAsia="宋体" w:cs="宋体"/>
          <w:lang w:val="en-US" w:eastAsia="zh-CN"/>
        </w:rPr>
        <w:t>30余篇，撰写相关综述一篇。</w:t>
      </w:r>
    </w:p>
    <w:p>
      <w:pPr>
        <w:bidi w:val="0"/>
        <w:rPr>
          <w:rFonts w:hint="eastAsia" w:ascii="宋体" w:hAnsi="宋体" w:eastAsia="宋体" w:cs="宋体"/>
          <w:b/>
          <w:bCs/>
          <w:lang w:val="en-US" w:eastAsia="zh-CN"/>
        </w:rPr>
      </w:pPr>
      <w:r>
        <w:rPr>
          <w:rFonts w:hint="eastAsia" w:ascii="宋体" w:hAnsi="宋体" w:eastAsia="宋体" w:cs="宋体"/>
          <w:b/>
          <w:bCs/>
          <w:lang w:val="en-US" w:eastAsia="zh-CN"/>
        </w:rPr>
        <w:t>三、文体公益 “霞”光万丈</w:t>
      </w:r>
    </w:p>
    <w:p>
      <w:pPr>
        <w:bidi w:val="0"/>
        <w:rPr>
          <w:rFonts w:hint="eastAsia" w:ascii="宋体" w:hAnsi="宋体" w:eastAsia="宋体" w:cs="宋体"/>
          <w:lang w:val="en-US" w:eastAsia="zh-CN"/>
        </w:rPr>
      </w:pPr>
      <w:r>
        <w:rPr>
          <w:rFonts w:hint="eastAsia" w:ascii="宋体" w:hAnsi="宋体" w:eastAsia="宋体" w:cs="宋体"/>
          <w:lang w:val="en-US" w:eastAsia="zh-CN"/>
        </w:rPr>
        <w:t>“每一个不曾起舞的日子，都是对生活的辜负。”在姜瑞霞眼中，生活需要有艺术和美的点缀。在忙碌之余，她从未放弃对文体的追求。</w:t>
      </w:r>
      <w:r>
        <w:rPr>
          <w:rFonts w:hint="eastAsia" w:ascii="宋体" w:hAnsi="宋体" w:eastAsia="宋体" w:cs="宋体"/>
          <w:highlight w:val="none"/>
          <w:lang w:val="en-US" w:eastAsia="zh-CN"/>
        </w:rPr>
        <w:t>2021年1月姜瑞霞获得全国啦啦操等级动作达标考核花球五级标准证书，2021年5月获得Python二级证书，紧接着2021年9月获得计算机WPS二级证书。她也积极参与</w:t>
      </w:r>
      <w:r>
        <w:rPr>
          <w:rFonts w:hint="eastAsia" w:ascii="宋体" w:hAnsi="宋体" w:eastAsia="宋体" w:cs="宋体"/>
          <w:lang w:val="en-US" w:eastAsia="zh-CN"/>
        </w:rPr>
        <w:t>学校举办的各类文体活动：获得第五届汉字听写大赛三等奖、“2021年校维权知识竞赛”二等奖、“建党百年·我心向党”2020级军训主题征文比赛三等奖等十余项奖项。</w:t>
      </w:r>
    </w:p>
    <w:p>
      <w:pPr>
        <w:bidi w:val="0"/>
        <w:rPr>
          <w:rFonts w:hint="eastAsia" w:ascii="宋体" w:hAnsi="宋体" w:eastAsia="宋体" w:cs="宋体"/>
          <w:lang w:val="en-US" w:eastAsia="zh-CN"/>
        </w:rPr>
      </w:pPr>
      <w:r>
        <w:rPr>
          <w:rFonts w:hint="eastAsia" w:ascii="宋体" w:hAnsi="宋体" w:eastAsia="宋体" w:cs="宋体"/>
          <w:lang w:val="en-US" w:eastAsia="zh-CN"/>
        </w:rPr>
        <w:t>她投身志愿服务，成为光、发散光。2021年夏季，河南爆发洪灾，她积极报名防洪救灾网上志愿者，被评为高校青年防洪防汛“优秀志愿者”“杰出青年”荣誉称号；在今年两次报名疫情防控志愿者；多次参与绿地清扫、旧物回收活动，累计志愿服务时长近100小时，获评2020-2021年度三星级志愿者荣誉称号。</w:t>
      </w:r>
    </w:p>
    <w:p>
      <w:pPr>
        <w:bidi w:val="0"/>
        <w:rPr>
          <w:rFonts w:hint="eastAsia" w:ascii="宋体" w:hAnsi="宋体" w:eastAsia="宋体" w:cs="宋体"/>
          <w:lang w:val="en-US" w:eastAsia="zh-CN"/>
        </w:rPr>
      </w:pPr>
      <w:r>
        <w:rPr>
          <w:rFonts w:hint="eastAsia" w:ascii="宋体" w:hAnsi="宋体" w:eastAsia="宋体" w:cs="宋体"/>
          <w:lang w:val="en-US" w:eastAsia="zh-CN"/>
        </w:rPr>
        <w:t>“四方上下曰宇，往古来今曰宙”。姜瑞霞始终坚守信念，不忘初心，继续做好不负韶华的奋斗者，做德智体美劳全面发展的践行者。</w:t>
      </w:r>
    </w:p>
    <w:p>
      <w:pPr>
        <w:widowControl w:val="0"/>
        <w:numPr>
          <w:ilvl w:val="0"/>
          <w:numId w:val="0"/>
        </w:numPr>
        <w:spacing w:line="300" w:lineRule="auto"/>
        <w:jc w:val="left"/>
        <w:rPr>
          <w:rFonts w:hint="default"/>
          <w:lang w:val="en-US" w:eastAsia="zh-CN"/>
        </w:rPr>
      </w:pPr>
    </w:p>
    <w:p>
      <w:pPr>
        <w:widowControl w:val="0"/>
        <w:numPr>
          <w:ilvl w:val="0"/>
          <w:numId w:val="0"/>
        </w:numPr>
        <w:spacing w:line="300" w:lineRule="auto"/>
        <w:jc w:val="left"/>
        <w:rPr>
          <w:rFonts w:hint="default"/>
          <w:lang w:val="en-US" w:eastAsia="zh-CN"/>
        </w:rPr>
      </w:pPr>
    </w:p>
    <w:p>
      <w:pPr>
        <w:widowControl w:val="0"/>
        <w:numPr>
          <w:ilvl w:val="0"/>
          <w:numId w:val="0"/>
        </w:numPr>
        <w:spacing w:line="300" w:lineRule="auto"/>
        <w:jc w:val="left"/>
        <w:rPr>
          <w:rFonts w:hint="default"/>
          <w:lang w:val="en-US" w:eastAsia="zh-CN"/>
        </w:rPr>
      </w:pPr>
    </w:p>
    <w:p>
      <w:pPr>
        <w:widowControl w:val="0"/>
        <w:numPr>
          <w:ilvl w:val="0"/>
          <w:numId w:val="0"/>
        </w:numPr>
        <w:spacing w:line="300" w:lineRule="auto"/>
        <w:jc w:val="right"/>
        <w:rPr>
          <w:rFonts w:hint="eastAsia"/>
          <w:lang w:val="en-US" w:eastAsia="zh-CN"/>
        </w:rPr>
      </w:pPr>
      <w:r>
        <w:rPr>
          <w:rFonts w:hint="eastAsia"/>
          <w:lang w:val="en-US" w:eastAsia="zh-CN"/>
        </w:rPr>
        <w:t>2022年9月21日</w:t>
      </w:r>
    </w:p>
    <w:p>
      <w:pPr>
        <w:widowControl w:val="0"/>
        <w:numPr>
          <w:ilvl w:val="0"/>
          <w:numId w:val="0"/>
        </w:numPr>
        <w:spacing w:line="300" w:lineRule="auto"/>
        <w:jc w:val="right"/>
        <w:rPr>
          <w:rFonts w:hint="default"/>
          <w:lang w:val="en-US" w:eastAsia="zh-CN"/>
        </w:rPr>
      </w:pPr>
      <w:r>
        <w:rPr>
          <w:rFonts w:hint="eastAsia"/>
          <w:lang w:val="en-US" w:eastAsia="zh-CN"/>
        </w:rPr>
        <w:t>营销2001姜瑞霞</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80"/>
      </w:pPr>
      <w:r>
        <w:separator/>
      </w:r>
    </w:p>
  </w:footnote>
  <w:footnote w:type="continuationSeparator" w:id="1">
    <w:p>
      <w:pPr>
        <w:spacing w:line="30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18363D"/>
    <w:multiLevelType w:val="singleLevel"/>
    <w:tmpl w:val="A318363D"/>
    <w:lvl w:ilvl="0" w:tentative="0">
      <w:start w:val="1"/>
      <w:numFmt w:val="chineseCounting"/>
      <w:pStyle w:val="17"/>
      <w:suff w:val="nothing"/>
      <w:lvlText w:val="（%1）"/>
      <w:lvlJc w:val="left"/>
      <w:rPr>
        <w:rFonts w:hint="eastAsia"/>
      </w:rPr>
    </w:lvl>
  </w:abstractNum>
  <w:abstractNum w:abstractNumId="1">
    <w:nsid w:val="D187A193"/>
    <w:multiLevelType w:val="singleLevel"/>
    <w:tmpl w:val="D187A193"/>
    <w:lvl w:ilvl="0" w:tentative="0">
      <w:start w:val="1"/>
      <w:numFmt w:val="decimal"/>
      <w:pStyle w:val="19"/>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NjI5OTBmMDM1ODFlMDkzNDFlZTFiMWNhZWU5ZTMifQ=="/>
  </w:docVars>
  <w:rsids>
    <w:rsidRoot w:val="6D3B7CAC"/>
    <w:rsid w:val="029D2813"/>
    <w:rsid w:val="03892081"/>
    <w:rsid w:val="06B32C6D"/>
    <w:rsid w:val="083E6E20"/>
    <w:rsid w:val="090D1631"/>
    <w:rsid w:val="092D1106"/>
    <w:rsid w:val="09867217"/>
    <w:rsid w:val="0CA04E67"/>
    <w:rsid w:val="0D374F6A"/>
    <w:rsid w:val="0D5A2087"/>
    <w:rsid w:val="0FE54D54"/>
    <w:rsid w:val="10D15513"/>
    <w:rsid w:val="12B72AFD"/>
    <w:rsid w:val="163B021E"/>
    <w:rsid w:val="17081A9F"/>
    <w:rsid w:val="18736B34"/>
    <w:rsid w:val="198A0EE5"/>
    <w:rsid w:val="1B900DEA"/>
    <w:rsid w:val="1C73723E"/>
    <w:rsid w:val="20EA41A7"/>
    <w:rsid w:val="23F9776F"/>
    <w:rsid w:val="26300063"/>
    <w:rsid w:val="26DD5049"/>
    <w:rsid w:val="26FA21AA"/>
    <w:rsid w:val="275F0ADD"/>
    <w:rsid w:val="285F2148"/>
    <w:rsid w:val="29887665"/>
    <w:rsid w:val="2B4F3A5E"/>
    <w:rsid w:val="2B763779"/>
    <w:rsid w:val="2D637803"/>
    <w:rsid w:val="2DD53016"/>
    <w:rsid w:val="356D6225"/>
    <w:rsid w:val="39131571"/>
    <w:rsid w:val="3D3A1979"/>
    <w:rsid w:val="40873565"/>
    <w:rsid w:val="40B06267"/>
    <w:rsid w:val="414C2D87"/>
    <w:rsid w:val="414D453D"/>
    <w:rsid w:val="41662F4C"/>
    <w:rsid w:val="42816CF6"/>
    <w:rsid w:val="42F666EC"/>
    <w:rsid w:val="44AF5D2B"/>
    <w:rsid w:val="46C8605F"/>
    <w:rsid w:val="46E123DE"/>
    <w:rsid w:val="48442B83"/>
    <w:rsid w:val="48B41F5D"/>
    <w:rsid w:val="494F7012"/>
    <w:rsid w:val="49F6255A"/>
    <w:rsid w:val="4A060906"/>
    <w:rsid w:val="4DA66071"/>
    <w:rsid w:val="4F991208"/>
    <w:rsid w:val="53721DA0"/>
    <w:rsid w:val="537C4034"/>
    <w:rsid w:val="53C105BD"/>
    <w:rsid w:val="555E6E4D"/>
    <w:rsid w:val="560C5F51"/>
    <w:rsid w:val="58D4017D"/>
    <w:rsid w:val="5936615D"/>
    <w:rsid w:val="5B4575CF"/>
    <w:rsid w:val="5B6B49A7"/>
    <w:rsid w:val="604136F7"/>
    <w:rsid w:val="60A2383B"/>
    <w:rsid w:val="61055BC3"/>
    <w:rsid w:val="62E433E2"/>
    <w:rsid w:val="666E6A53"/>
    <w:rsid w:val="67570C1E"/>
    <w:rsid w:val="67967CA9"/>
    <w:rsid w:val="69160EA9"/>
    <w:rsid w:val="6D3B7CAC"/>
    <w:rsid w:val="6E817340"/>
    <w:rsid w:val="6F72024E"/>
    <w:rsid w:val="70157C70"/>
    <w:rsid w:val="70777F4B"/>
    <w:rsid w:val="70F46F78"/>
    <w:rsid w:val="71E669D5"/>
    <w:rsid w:val="71F47B30"/>
    <w:rsid w:val="72205C22"/>
    <w:rsid w:val="739C157D"/>
    <w:rsid w:val="73A60B14"/>
    <w:rsid w:val="73D17BDC"/>
    <w:rsid w:val="74BF5543"/>
    <w:rsid w:val="7519309D"/>
    <w:rsid w:val="761B0F1E"/>
    <w:rsid w:val="76446380"/>
    <w:rsid w:val="76FC0DF1"/>
    <w:rsid w:val="77FF0F6B"/>
    <w:rsid w:val="78271FF5"/>
    <w:rsid w:val="7C492FAD"/>
    <w:rsid w:val="7FCA5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ind w:firstLine="803" w:firstLineChars="200"/>
      <w:jc w:val="left"/>
    </w:pPr>
    <w:rPr>
      <w:rFonts w:eastAsia="宋体" w:asciiTheme="minorAscii" w:hAnsiTheme="minorAscii" w:cstheme="minorBidi"/>
      <w:kern w:val="2"/>
      <w:sz w:val="24"/>
      <w:szCs w:val="24"/>
      <w:lang w:val="en-US" w:eastAsia="zh-CN" w:bidi="ar-SA"/>
    </w:rPr>
  </w:style>
  <w:style w:type="paragraph" w:styleId="2">
    <w:name w:val="heading 1"/>
    <w:basedOn w:val="1"/>
    <w:next w:val="1"/>
    <w:link w:val="14"/>
    <w:qFormat/>
    <w:uiPriority w:val="0"/>
    <w:pPr>
      <w:keepNext/>
      <w:keepLines/>
      <w:spacing w:before="50" w:beforeLines="50" w:beforeAutospacing="0" w:after="50" w:afterLines="50" w:afterAutospacing="1" w:line="240" w:lineRule="auto"/>
      <w:ind w:firstLine="0" w:firstLineChars="0"/>
      <w:jc w:val="center"/>
      <w:outlineLvl w:val="9"/>
    </w:pPr>
    <w:rPr>
      <w:rFonts w:eastAsia="宋体"/>
      <w:b/>
      <w:kern w:val="44"/>
      <w:sz w:val="32"/>
    </w:rPr>
  </w:style>
  <w:style w:type="paragraph" w:styleId="3">
    <w:name w:val="heading 2"/>
    <w:basedOn w:val="1"/>
    <w:next w:val="1"/>
    <w:semiHidden/>
    <w:unhideWhenUsed/>
    <w:qFormat/>
    <w:uiPriority w:val="0"/>
    <w:pPr>
      <w:keepNext w:val="0"/>
      <w:keepLines w:val="0"/>
      <w:spacing w:before="20" w:beforeLines="20" w:beforeAutospacing="0" w:after="20" w:afterLines="20" w:afterAutospacing="0" w:line="240" w:lineRule="auto"/>
      <w:ind w:firstLine="0" w:firstLineChars="0"/>
      <w:outlineLvl w:val="1"/>
    </w:pPr>
    <w:rPr>
      <w:rFonts w:ascii="Calibri" w:hAnsi="Calibri" w:eastAsia="宋体"/>
      <w:b/>
      <w:sz w:val="30"/>
      <w:szCs w:val="22"/>
    </w:rPr>
  </w:style>
  <w:style w:type="paragraph" w:styleId="4">
    <w:name w:val="heading 3"/>
    <w:basedOn w:val="1"/>
    <w:next w:val="1"/>
    <w:link w:val="23"/>
    <w:semiHidden/>
    <w:unhideWhenUsed/>
    <w:qFormat/>
    <w:uiPriority w:val="0"/>
    <w:pPr>
      <w:keepNext w:val="0"/>
      <w:keepLines w:val="0"/>
      <w:spacing w:before="30" w:beforeLines="30" w:beforeAutospacing="0" w:after="30" w:afterLines="30" w:afterAutospacing="0" w:line="240" w:lineRule="auto"/>
      <w:outlineLvl w:val="2"/>
    </w:pPr>
    <w:rPr>
      <w:rFonts w:eastAsia="黑体"/>
      <w:b/>
      <w:sz w:val="24"/>
    </w:rPr>
  </w:style>
  <w:style w:type="paragraph" w:styleId="5">
    <w:name w:val="heading 4"/>
    <w:basedOn w:val="1"/>
    <w:next w:val="1"/>
    <w:semiHidden/>
    <w:unhideWhenUsed/>
    <w:qFormat/>
    <w:uiPriority w:val="0"/>
    <w:pPr>
      <w:keepNext/>
      <w:keepLines/>
      <w:spacing w:before="20" w:beforeLines="20" w:beforeAutospacing="0" w:after="20" w:afterLines="20" w:afterAutospacing="0" w:line="240" w:lineRule="auto"/>
      <w:ind w:firstLine="643" w:firstLineChars="200"/>
      <w:outlineLvl w:val="3"/>
    </w:pPr>
    <w:rPr>
      <w:rFonts w:ascii="Calibri" w:hAnsi="Calibri"/>
    </w:rPr>
  </w:style>
  <w:style w:type="character" w:default="1" w:styleId="13">
    <w:name w:val="Default Paragraph Font"/>
    <w:semiHidden/>
    <w:qFormat/>
    <w:uiPriority w:val="0"/>
    <w:rPr>
      <w:rFonts w:ascii="Calibri" w:hAnsi="Calibri" w:eastAsia="宋体"/>
      <w:sz w:val="21"/>
    </w:rPr>
  </w:style>
  <w:style w:type="table" w:default="1" w:styleId="12">
    <w:name w:val="Normal Table"/>
    <w:semiHidden/>
    <w:qFormat/>
    <w:uiPriority w:val="0"/>
    <w:tblPr>
      <w:tblCellMar>
        <w:top w:w="0" w:type="dxa"/>
        <w:left w:w="108" w:type="dxa"/>
        <w:bottom w:w="0" w:type="dxa"/>
        <w:right w:w="108" w:type="dxa"/>
      </w:tblCellMar>
    </w:tblPr>
  </w:style>
  <w:style w:type="paragraph" w:styleId="6">
    <w:name w:val="caption"/>
    <w:basedOn w:val="1"/>
    <w:next w:val="1"/>
    <w:semiHidden/>
    <w:unhideWhenUsed/>
    <w:qFormat/>
    <w:uiPriority w:val="0"/>
    <w:pPr>
      <w:spacing w:after="100" w:afterLines="100"/>
      <w:ind w:firstLine="0" w:firstLineChars="0"/>
      <w:jc w:val="center"/>
    </w:pPr>
    <w:rPr>
      <w:rFonts w:ascii="Arial" w:hAnsi="Arial" w:eastAsia="黑体"/>
      <w:sz w:val="20"/>
    </w:rPr>
  </w:style>
  <w:style w:type="paragraph" w:styleId="7">
    <w:name w:val="toc 3"/>
    <w:basedOn w:val="1"/>
    <w:next w:val="1"/>
    <w:qFormat/>
    <w:uiPriority w:val="0"/>
    <w:pPr>
      <w:ind w:left="1440" w:leftChars="600" w:firstLine="0" w:firstLineChars="0"/>
    </w:pPr>
    <w:rPr>
      <w:rFonts w:eastAsia="宋体"/>
      <w:b/>
    </w:rPr>
  </w:style>
  <w:style w:type="paragraph" w:styleId="8">
    <w:name w:val="toc 1"/>
    <w:basedOn w:val="1"/>
    <w:next w:val="1"/>
    <w:qFormat/>
    <w:uiPriority w:val="0"/>
    <w:pPr>
      <w:ind w:firstLine="0" w:firstLineChars="0"/>
    </w:pPr>
    <w:rPr>
      <w:rFonts w:eastAsia="黑体"/>
      <w:b/>
      <w:sz w:val="30"/>
    </w:rPr>
  </w:style>
  <w:style w:type="paragraph" w:styleId="9">
    <w:name w:val="toc 4"/>
    <w:basedOn w:val="1"/>
    <w:next w:val="1"/>
    <w:qFormat/>
    <w:uiPriority w:val="0"/>
    <w:pPr>
      <w:ind w:left="960" w:leftChars="400" w:firstLine="0" w:firstLineChars="0"/>
    </w:pPr>
    <w:rPr>
      <w:rFonts w:eastAsia="宋体"/>
    </w:rPr>
  </w:style>
  <w:style w:type="paragraph" w:styleId="10">
    <w:name w:val="footnote text"/>
    <w:basedOn w:val="1"/>
    <w:qFormat/>
    <w:uiPriority w:val="0"/>
    <w:pPr>
      <w:snapToGrid w:val="0"/>
      <w:jc w:val="left"/>
    </w:pPr>
    <w:rPr>
      <w:rFonts w:eastAsia="等线"/>
      <w:sz w:val="18"/>
    </w:rPr>
  </w:style>
  <w:style w:type="paragraph" w:styleId="11">
    <w:name w:val="toc 2"/>
    <w:basedOn w:val="1"/>
    <w:next w:val="1"/>
    <w:qFormat/>
    <w:uiPriority w:val="0"/>
    <w:pPr>
      <w:ind w:left="480" w:leftChars="200" w:firstLine="0" w:firstLineChars="0"/>
    </w:pPr>
    <w:rPr>
      <w:rFonts w:eastAsia="黑体"/>
      <w:b/>
      <w:sz w:val="28"/>
    </w:rPr>
  </w:style>
  <w:style w:type="character" w:customStyle="1" w:styleId="14">
    <w:name w:val="标题 1 Char"/>
    <w:link w:val="2"/>
    <w:qFormat/>
    <w:uiPriority w:val="0"/>
    <w:rPr>
      <w:rFonts w:eastAsia="宋体"/>
      <w:b/>
      <w:kern w:val="44"/>
      <w:sz w:val="32"/>
    </w:rPr>
  </w:style>
  <w:style w:type="paragraph" w:customStyle="1" w:styleId="15">
    <w:name w:val="公文标题"/>
    <w:basedOn w:val="1"/>
    <w:qFormat/>
    <w:uiPriority w:val="0"/>
    <w:pPr>
      <w:ind w:firstLine="0" w:firstLineChars="0"/>
      <w:jc w:val="center"/>
    </w:pPr>
    <w:rPr>
      <w:rFonts w:hint="eastAsia" w:ascii="仿宋_GB2312" w:hAnsi="仿宋_GB2312" w:eastAsia="方正小标宋简体" w:cs="仿宋_GB2312"/>
      <w:sz w:val="44"/>
      <w:szCs w:val="32"/>
    </w:rPr>
  </w:style>
  <w:style w:type="paragraph" w:customStyle="1" w:styleId="16">
    <w:name w:val="公文一级标题"/>
    <w:basedOn w:val="1"/>
    <w:qFormat/>
    <w:uiPriority w:val="0"/>
    <w:pPr>
      <w:ind w:firstLine="640"/>
    </w:pPr>
    <w:rPr>
      <w:rFonts w:hint="eastAsia" w:ascii="仿宋_GB2312" w:hAnsi="仿宋_GB2312" w:eastAsia="黑体" w:cs="仿宋_GB2312"/>
      <w:b/>
      <w:sz w:val="32"/>
      <w:szCs w:val="32"/>
    </w:rPr>
  </w:style>
  <w:style w:type="paragraph" w:customStyle="1" w:styleId="17">
    <w:name w:val="公文二级标题"/>
    <w:basedOn w:val="1"/>
    <w:qFormat/>
    <w:uiPriority w:val="0"/>
    <w:pPr>
      <w:numPr>
        <w:ilvl w:val="0"/>
        <w:numId w:val="1"/>
      </w:numPr>
      <w:ind w:firstLine="880" w:firstLineChars="200"/>
    </w:pPr>
    <w:rPr>
      <w:rFonts w:hint="eastAsia" w:ascii="楷体" w:hAnsi="楷体" w:eastAsia="楷体" w:cs="楷体"/>
      <w:sz w:val="32"/>
      <w:szCs w:val="32"/>
    </w:rPr>
  </w:style>
  <w:style w:type="paragraph" w:customStyle="1" w:styleId="18">
    <w:name w:val="公文正文"/>
    <w:basedOn w:val="1"/>
    <w:qFormat/>
    <w:uiPriority w:val="0"/>
    <w:pPr>
      <w:keepNext w:val="0"/>
      <w:keepLines w:val="0"/>
      <w:spacing w:beforeLines="0" w:afterLines="0" w:line="360" w:lineRule="auto"/>
      <w:outlineLvl w:val="4"/>
    </w:pPr>
    <w:rPr>
      <w:rFonts w:hint="eastAsia" w:ascii="仿宋_GB2312" w:hAnsi="仿宋_GB2312" w:eastAsia="仿宋_GB2312" w:cs="仿宋_GB2312"/>
      <w:sz w:val="32"/>
      <w:szCs w:val="32"/>
    </w:rPr>
  </w:style>
  <w:style w:type="paragraph" w:customStyle="1" w:styleId="19">
    <w:name w:val="普通"/>
    <w:basedOn w:val="1"/>
    <w:qFormat/>
    <w:uiPriority w:val="0"/>
    <w:pPr>
      <w:numPr>
        <w:ilvl w:val="0"/>
        <w:numId w:val="2"/>
      </w:numPr>
      <w:spacing w:line="240" w:lineRule="auto"/>
      <w:ind w:firstLine="0" w:firstLineChars="0"/>
      <w:jc w:val="both"/>
    </w:pPr>
    <w:rPr>
      <w:rFonts w:hint="default"/>
    </w:rPr>
  </w:style>
  <w:style w:type="paragraph" w:customStyle="1" w:styleId="20">
    <w:name w:val="一标"/>
    <w:basedOn w:val="1"/>
    <w:qFormat/>
    <w:uiPriority w:val="0"/>
    <w:pPr>
      <w:ind w:firstLine="0" w:firstLineChars="0"/>
      <w:jc w:val="both"/>
    </w:pPr>
    <w:rPr>
      <w:rFonts w:hint="eastAsia" w:ascii="宋体" w:hAnsi="宋体" w:eastAsia="宋体" w:cs="宋体"/>
      <w:b/>
      <w:bCs/>
      <w:sz w:val="30"/>
      <w:szCs w:val="30"/>
    </w:rPr>
  </w:style>
  <w:style w:type="paragraph" w:customStyle="1" w:styleId="21">
    <w:name w:val="二标"/>
    <w:basedOn w:val="1"/>
    <w:qFormat/>
    <w:uiPriority w:val="0"/>
    <w:pPr>
      <w:ind w:firstLine="0" w:firstLineChars="0"/>
      <w:jc w:val="both"/>
    </w:pPr>
    <w:rPr>
      <w:rFonts w:hint="eastAsia" w:ascii="宋体" w:hAnsi="宋体" w:eastAsia="宋体" w:cs="宋体"/>
      <w:b/>
      <w:bCs/>
      <w:sz w:val="24"/>
    </w:rPr>
  </w:style>
  <w:style w:type="paragraph" w:customStyle="1" w:styleId="22">
    <w:name w:val="非标"/>
    <w:basedOn w:val="1"/>
    <w:qFormat/>
    <w:uiPriority w:val="0"/>
    <w:pPr>
      <w:spacing w:line="300" w:lineRule="auto"/>
      <w:ind w:firstLine="602" w:firstLineChars="200"/>
      <w:jc w:val="both"/>
    </w:pPr>
    <w:rPr>
      <w:rFonts w:ascii="宋体" w:hAnsi="宋体" w:eastAsia="宋体" w:cs="宋体"/>
      <w:bCs/>
      <w:sz w:val="24"/>
    </w:rPr>
  </w:style>
  <w:style w:type="character" w:customStyle="1" w:styleId="23">
    <w:name w:val="标题 3 Char"/>
    <w:link w:val="4"/>
    <w:qFormat/>
    <w:uiPriority w:val="0"/>
    <w:rPr>
      <w:rFonts w:eastAsia="黑体"/>
      <w:b/>
      <w:sz w:val="24"/>
    </w:rPr>
  </w:style>
  <w:style w:type="paragraph" w:customStyle="1" w:styleId="24">
    <w:name w:val="图片题注"/>
    <w:basedOn w:val="1"/>
    <w:qFormat/>
    <w:uiPriority w:val="0"/>
    <w:pPr>
      <w:spacing w:after="100" w:afterLines="100"/>
      <w:ind w:firstLine="600" w:firstLineChars="300"/>
      <w:jc w:val="both"/>
    </w:pPr>
    <w:rPr>
      <w:rFonts w:hint="eastAsia" w:ascii="Arial" w:hAnsi="Arial" w:eastAsia="黑体"/>
      <w:sz w:val="20"/>
    </w:rPr>
  </w:style>
  <w:style w:type="paragraph" w:customStyle="1" w:styleId="25">
    <w:name w:val="WPSOffice手动目录 2"/>
    <w:qFormat/>
    <w:uiPriority w:val="0"/>
    <w:pPr>
      <w:spacing w:line="360" w:lineRule="auto"/>
      <w:ind w:leftChars="200"/>
    </w:pPr>
    <w:rPr>
      <w:rFonts w:ascii="Calibri" w:hAnsi="Calibri" w:eastAsia="黑体" w:cstheme="minorBidi"/>
      <w:b/>
      <w:sz w:val="30"/>
      <w:szCs w:val="20"/>
    </w:rPr>
  </w:style>
  <w:style w:type="paragraph" w:customStyle="1" w:styleId="26">
    <w:name w:val="WPSOffice手动目录 3"/>
    <w:qFormat/>
    <w:uiPriority w:val="0"/>
    <w:pPr>
      <w:spacing w:line="360" w:lineRule="auto"/>
      <w:ind w:leftChars="400"/>
    </w:pPr>
    <w:rPr>
      <w:rFonts w:ascii="Calibri" w:hAnsi="Calibri" w:eastAsia="黑体" w:cstheme="minorBidi"/>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192</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2022-09-21T12:11:00Z</dcterms:created>
  <dc:creator>曾辉</dc:creator>
  <cp:lastModifiedBy>曾辉</cp:lastModifiedBy>
  <dcterms:modified xsi:type="dcterms:W3CDTF">2022-09-22T08:55:39Z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59B4022BDB2E4B489E730D32183AE913</vt:lpwstr>
  </property>
</Properties>
</file>